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2FF7" w14:textId="77777777" w:rsidR="00987DAE" w:rsidRPr="00987DAE" w:rsidRDefault="00987DAE" w:rsidP="00987DAE">
      <w:pPr>
        <w:jc w:val="center"/>
        <w:rPr>
          <w:rFonts w:ascii="仿宋" w:eastAsia="仿宋" w:hAnsi="仿宋" w:hint="eastAsia"/>
          <w:b/>
          <w:bCs/>
          <w:sz w:val="28"/>
          <w:szCs w:val="28"/>
        </w:rPr>
      </w:pPr>
      <w:r w:rsidRPr="00987DAE">
        <w:rPr>
          <w:rFonts w:ascii="仿宋" w:eastAsia="仿宋" w:hAnsi="仿宋" w:hint="eastAsia"/>
          <w:b/>
          <w:bCs/>
          <w:sz w:val="28"/>
          <w:szCs w:val="28"/>
        </w:rPr>
        <w:t>研 究 选 题</w:t>
      </w:r>
    </w:p>
    <w:p w14:paraId="68D7B0E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一、基础研究类</w:t>
      </w:r>
    </w:p>
    <w:p w14:paraId="44CE2610"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1．习近平新时代中国特色社会主义思想体系化学理化研究</w:t>
      </w:r>
    </w:p>
    <w:p w14:paraId="47469692"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2．习近平文化思想的科学体系和原创性贡献研究</w:t>
      </w:r>
    </w:p>
    <w:p w14:paraId="1A24D1D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3．马克思主义中国化时代化历史进程与基本规律研究</w:t>
      </w:r>
    </w:p>
    <w:p w14:paraId="476F361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4．“两个结合”与中国式现代化文明根基和创新实践研究</w:t>
      </w:r>
    </w:p>
    <w:p w14:paraId="7A03F863"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5．进一步全面深化改革与推进中国式现代化相互关系及科学内涵研究</w:t>
      </w:r>
    </w:p>
    <w:p w14:paraId="5888C09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6．践行人民城市理念构建共建共治共享的城市治理共同体研究</w:t>
      </w:r>
    </w:p>
    <w:p w14:paraId="121558FB"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7．中华法系的创造性转化研究</w:t>
      </w:r>
    </w:p>
    <w:p w14:paraId="0FC83B6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8．中华民族统一性的历史逻辑与文化内涵研究</w:t>
      </w:r>
    </w:p>
    <w:p w14:paraId="0035E86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9．巩固文化主体性重大理论和实践价值研究</w:t>
      </w:r>
    </w:p>
    <w:p w14:paraId="294952DA"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10．“四个放在”的理论内涵与实践意义研究</w:t>
      </w:r>
    </w:p>
    <w:p w14:paraId="717D36F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11．海派文化的理论内涵与实践价值研究</w:t>
      </w:r>
    </w:p>
    <w:p w14:paraId="46D1854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12．标识性概念与中国自主知识体系建构研究</w:t>
      </w:r>
    </w:p>
    <w:p w14:paraId="17861490"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13．国外经济学发展前沿问题与评析研究</w:t>
      </w:r>
    </w:p>
    <w:p w14:paraId="70D8F78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14．国外社会学发展前沿问题与评析研究</w:t>
      </w:r>
    </w:p>
    <w:p w14:paraId="7A48B67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15．人工智能大模型价值观对齐问题研究</w:t>
      </w:r>
    </w:p>
    <w:p w14:paraId="0B00CED4"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16．世界中国学学科体系建设理论问题研究</w:t>
      </w:r>
    </w:p>
    <w:p w14:paraId="002E3C34"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17．区域国别学的对象、方法与基本内容研究</w:t>
      </w:r>
    </w:p>
    <w:p w14:paraId="0458C6AA"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18．世界文明演进视角下的人类文明新形态研究</w:t>
      </w:r>
    </w:p>
    <w:p w14:paraId="5257CD67"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19．人民代表大会制度理论创新和实践创新研究</w:t>
      </w:r>
    </w:p>
    <w:p w14:paraId="170886C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lastRenderedPageBreak/>
        <w:t>20．协商民主和中国特色新型政党制度研究</w:t>
      </w:r>
    </w:p>
    <w:p w14:paraId="2FB896F7"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21．新时代人民政协理论研究</w:t>
      </w:r>
    </w:p>
    <w:p w14:paraId="0991DA8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二、应用研究类</w:t>
      </w:r>
    </w:p>
    <w:p w14:paraId="4B66EE85"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22．坚持“四个放在”打造中国式现代化上海样本研究</w:t>
      </w:r>
    </w:p>
    <w:p w14:paraId="18ADC523"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23．上海在推进中国式现代化中龙头带动和示范引领作用研究</w:t>
      </w:r>
    </w:p>
    <w:p w14:paraId="3F4C0D2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24．“十五五”期间上海加快建成具有世界影响力的社会主义现代化国际大都市的重大举措研究</w:t>
      </w:r>
    </w:p>
    <w:p w14:paraId="3A0A5FB0"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25．上海更好服务全国改革发展大局研究</w:t>
      </w:r>
    </w:p>
    <w:p w14:paraId="6405C88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26．上海支持全面创新的基础制度研究</w:t>
      </w:r>
    </w:p>
    <w:p w14:paraId="7226DCF5"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27．上海“五个中心”建设联动发展强化整体效能研究</w:t>
      </w:r>
    </w:p>
    <w:p w14:paraId="52AA351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28．上海提升国际经济中心地位和全球经济治理影响力研究</w:t>
      </w:r>
    </w:p>
    <w:p w14:paraId="71CE253A"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29．上海实施高水平金融对外开放研究</w:t>
      </w:r>
    </w:p>
    <w:p w14:paraId="524DBF0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30．上海发展新型国际贸易提升贸易枢纽功能研究</w:t>
      </w:r>
    </w:p>
    <w:p w14:paraId="10132AC5"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31．上海发展高端航运服务，提升航运资源全球配置能力研究</w:t>
      </w:r>
    </w:p>
    <w:p w14:paraId="5B366C2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32．上海一体化推进国际贸易中心与航运中心研究</w:t>
      </w:r>
    </w:p>
    <w:p w14:paraId="1C497462"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33．上海推进高水平改革开放的创新突破研究</w:t>
      </w:r>
    </w:p>
    <w:p w14:paraId="05B38603"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34．浦东新区打造社会主义现代化建设引领区研究</w:t>
      </w:r>
    </w:p>
    <w:p w14:paraId="618C238B"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35．临港新片区开展更大程度开放压力测试研究</w:t>
      </w:r>
    </w:p>
    <w:p w14:paraId="2210AE82"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36．进一步提升虹桥国际开放枢纽辐射能级研究</w:t>
      </w:r>
    </w:p>
    <w:p w14:paraId="215D1AF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37．推动长三角地区市场体系一体化建设研究</w:t>
      </w:r>
    </w:p>
    <w:p w14:paraId="4E751B8F"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38．上海参与共建“一带一路”高质量发展研究</w:t>
      </w:r>
    </w:p>
    <w:p w14:paraId="408B9ABF"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39．全面释放实体经济和数字经济融合效能研究</w:t>
      </w:r>
    </w:p>
    <w:p w14:paraId="43CC745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lastRenderedPageBreak/>
        <w:t>40．全球制造业博弈对上海产业发展影响与对策研究</w:t>
      </w:r>
    </w:p>
    <w:p w14:paraId="2981868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41．生产函数变革背景下上海产业跃升研究</w:t>
      </w:r>
    </w:p>
    <w:p w14:paraId="1A702F2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42．上海培育世界级未来产业群研究</w:t>
      </w:r>
    </w:p>
    <w:p w14:paraId="7AAA9A3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43．全球产业链重构背景下上海产业链韧性升级研究</w:t>
      </w:r>
    </w:p>
    <w:p w14:paraId="5D241B9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44．面向新一轮发展的上海城市空间布局优化</w:t>
      </w:r>
    </w:p>
    <w:p w14:paraId="49F38CCF"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45．存量土地再开发与高质量发展的“上海模式”研究</w:t>
      </w:r>
    </w:p>
    <w:p w14:paraId="4F12074A"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46．推动数据跨境安全有序流动制度体系建设研究</w:t>
      </w:r>
    </w:p>
    <w:p w14:paraId="1C96C7D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47．旅游新趋势新模式新场景新业态研究</w:t>
      </w:r>
    </w:p>
    <w:p w14:paraId="70876F5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48．上海推动现代海洋城市建设研究</w:t>
      </w:r>
    </w:p>
    <w:p w14:paraId="52CB1DF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49．新一轮上海国资国企改革重点突破领域研究</w:t>
      </w:r>
    </w:p>
    <w:p w14:paraId="77C090F2"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50．完善上海国资国企分类管理监督体制机制研究</w:t>
      </w:r>
    </w:p>
    <w:p w14:paraId="6CE370D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51．上海国资国企建设世界一流企业研究</w:t>
      </w:r>
    </w:p>
    <w:p w14:paraId="05DFA63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52．上海“专精特新”中小企业成长发展研究</w:t>
      </w:r>
    </w:p>
    <w:p w14:paraId="295564B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53．上海深度参与全球科技治理路径研究</w:t>
      </w:r>
    </w:p>
    <w:p w14:paraId="10F4EB52"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54．特大型城市安全能力建设问题研究</w:t>
      </w:r>
    </w:p>
    <w:p w14:paraId="232204B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55．上海深化教育科技人才综合改革研究</w:t>
      </w:r>
    </w:p>
    <w:p w14:paraId="3B110A3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56．“新上海人”实现“安居梦”社会保障机制研究</w:t>
      </w:r>
    </w:p>
    <w:p w14:paraId="04353794"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57．上海推进绿色低碳转型发展研究</w:t>
      </w:r>
    </w:p>
    <w:p w14:paraId="42C4DCA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58．营造良好创新生态推进高水平人才高地建设研究</w:t>
      </w:r>
    </w:p>
    <w:p w14:paraId="5B6778C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59．“全过程人民民主”融入上海城市现代化治理体系研究</w:t>
      </w:r>
    </w:p>
    <w:p w14:paraId="79F9172F"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60．人民城市视角下深化上海医保基金改革研究</w:t>
      </w:r>
    </w:p>
    <w:p w14:paraId="3B81A6B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61．一体化建设法治上海、法治政府、法治社会研究</w:t>
      </w:r>
    </w:p>
    <w:p w14:paraId="3FB3E5BA"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lastRenderedPageBreak/>
        <w:t>62．上海加强韧性安全城市建设提升应对风险冲击的能力研究</w:t>
      </w:r>
    </w:p>
    <w:p w14:paraId="3174696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63．“习近平文化思想最佳实践地”建设评价指标体系研究</w:t>
      </w:r>
    </w:p>
    <w:p w14:paraId="6258CF80"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64．大力提升上海文化软实力的机制创新研究</w:t>
      </w:r>
    </w:p>
    <w:p w14:paraId="752054B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65．以文明城市创建促进城市文明建设的方法路径研究</w:t>
      </w:r>
    </w:p>
    <w:p w14:paraId="133A1053"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66．文明创建在服务中心大局和基层群众中提升城市文明程度和市民文明素质的创新机制研究</w:t>
      </w:r>
    </w:p>
    <w:p w14:paraId="13CB4594"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67．上海保护利用红色资源，传承弘扬红色文化研究</w:t>
      </w:r>
    </w:p>
    <w:p w14:paraId="3D6CB24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68．“海派文化”精神内核及在新时代传承弘扬研究</w:t>
      </w:r>
    </w:p>
    <w:p w14:paraId="398CA60A"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69．新时代上海在中外文明互鉴中的作用和路径研究</w:t>
      </w:r>
    </w:p>
    <w:p w14:paraId="6DA1FFFE"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70．打造更具全球影响力和世界美誉度的上海城市IP研究</w:t>
      </w:r>
    </w:p>
    <w:p w14:paraId="7DCB34B9"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71．推进主流媒体系统性变革的科学内涵与上海创新实践研究</w:t>
      </w:r>
    </w:p>
    <w:p w14:paraId="176DB800"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72．上海在国家国际传播能力建设中的独特作用研究</w:t>
      </w:r>
    </w:p>
    <w:p w14:paraId="03286C82"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73．上海文化出海的战略规划与实施路径研究</w:t>
      </w:r>
    </w:p>
    <w:p w14:paraId="23590AB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74．上海城市更新中文化传承与创新研究</w:t>
      </w:r>
    </w:p>
    <w:p w14:paraId="06EB0D1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75．上海青年二次元文化消费新趋势新业态研究</w:t>
      </w:r>
    </w:p>
    <w:p w14:paraId="5D32D03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76．超大城市创新基层党建工作思路和模式研究</w:t>
      </w:r>
    </w:p>
    <w:p w14:paraId="6D45F61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77．新时代廉洁文化建设的上海创新实践研究</w:t>
      </w:r>
    </w:p>
    <w:p w14:paraId="3716169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78．落实“三个区分开来”的理论内涵和实践要求研究</w:t>
      </w:r>
    </w:p>
    <w:p w14:paraId="0DB42C5E"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79．数字经济背景下新职业群体相关问题研究</w:t>
      </w:r>
    </w:p>
    <w:p w14:paraId="07A88850"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80．新时代党的青年工作问题研究</w:t>
      </w:r>
    </w:p>
    <w:p w14:paraId="025C35AF"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81．弘扬伟大建党精神全面加强党的建设研究</w:t>
      </w:r>
    </w:p>
    <w:p w14:paraId="36C52776"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三、交叉研究类</w:t>
      </w:r>
    </w:p>
    <w:p w14:paraId="21CA1DAC"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lastRenderedPageBreak/>
        <w:t>82．新质生产力的理论内涵、生成机理与实践要求研究</w:t>
      </w:r>
    </w:p>
    <w:p w14:paraId="158DEBBE"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83．数字时代“科技创新”驱动“产业创新”底层逻辑研究</w:t>
      </w:r>
    </w:p>
    <w:p w14:paraId="1DF0FA85"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84．加快上海国际金融中心与科创中心联动发展研究</w:t>
      </w:r>
    </w:p>
    <w:p w14:paraId="3F6447E7"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85．长三角打造市场化法治化国际化一流营商环境研究</w:t>
      </w:r>
    </w:p>
    <w:p w14:paraId="4C8C916B"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86．上海人文经济高质量发展科学内涵及内生动力研究</w:t>
      </w:r>
    </w:p>
    <w:p w14:paraId="4E946B2D"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87．超大城市城乡融合发展体制机制创新研究</w:t>
      </w:r>
    </w:p>
    <w:p w14:paraId="7612498B"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88．人工智能国际治理趋势及对策研究</w:t>
      </w:r>
    </w:p>
    <w:p w14:paraId="26A2DFC8"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89．超大城市运行安全综合治理机制创新研究</w:t>
      </w:r>
    </w:p>
    <w:p w14:paraId="44D51A91"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90．人工智能发展的社会伦理问题研究</w:t>
      </w:r>
    </w:p>
    <w:p w14:paraId="5DDE2B1E"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91．教育科技人才体制机制一体改革的内涵与路径研究</w:t>
      </w:r>
    </w:p>
    <w:p w14:paraId="511106B4" w14:textId="77777777" w:rsidR="00987DA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92．科技与文化融合发展模式研究</w:t>
      </w:r>
    </w:p>
    <w:p w14:paraId="572B17E4" w14:textId="144EDEBD" w:rsidR="00C0650E" w:rsidRPr="00987DAE" w:rsidRDefault="00987DAE" w:rsidP="00987DAE">
      <w:pPr>
        <w:rPr>
          <w:rFonts w:ascii="仿宋" w:eastAsia="仿宋" w:hAnsi="仿宋" w:hint="eastAsia"/>
          <w:sz w:val="28"/>
          <w:szCs w:val="28"/>
        </w:rPr>
      </w:pPr>
      <w:r w:rsidRPr="00987DAE">
        <w:rPr>
          <w:rFonts w:ascii="仿宋" w:eastAsia="仿宋" w:hAnsi="仿宋" w:hint="eastAsia"/>
          <w:sz w:val="28"/>
          <w:szCs w:val="28"/>
        </w:rPr>
        <w:t>93．中国特色哲学社会科学学术评价体系研究</w:t>
      </w:r>
    </w:p>
    <w:sectPr w:rsidR="00C0650E" w:rsidRPr="0098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AE"/>
    <w:rsid w:val="000501D5"/>
    <w:rsid w:val="00987DAE"/>
    <w:rsid w:val="00C0650E"/>
    <w:rsid w:val="00D8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AA3E"/>
  <w15:chartTrackingRefBased/>
  <w15:docId w15:val="{61A6BF4D-5AC5-4030-BD65-40ACAFCA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374C-2252-40F2-BB3D-74D2957C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lining lan</dc:creator>
  <cp:keywords/>
  <dc:description/>
  <cp:lastModifiedBy>lining lan</cp:lastModifiedBy>
  <cp:revision>1</cp:revision>
  <dcterms:created xsi:type="dcterms:W3CDTF">2024-09-07T02:43:00Z</dcterms:created>
  <dcterms:modified xsi:type="dcterms:W3CDTF">2024-09-07T02:46:00Z</dcterms:modified>
</cp:coreProperties>
</file>